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UNITED STATES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SCHEDULE 14A INFORMATION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registrant as specified in its charter)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of Person(s) Filing Proxy Statement, if other than the Registrant)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tbl>
      <w:tblPr>
        <w:tblW w:w="8711" w:type="dxa"/>
        <w:jc w:val="left"/>
        <w:tblInd w:w="0" w:type="dxa"/>
        <w:tblLayout w:type="fixed"/>
        <w:tblCellMar>
          <w:top w:w="28" w:type="dxa"/>
          <w:left w:w="28" w:type="dxa"/>
          <w:bottom w:w="28" w:type="dxa"/>
          <w:right w:w="28" w:type="dxa"/>
        </w:tblCellMar>
      </w:tblPr>
      <w:tblGrid>
        <w:gridCol w:w="124"/>
        <w:gridCol w:w="109"/>
        <w:gridCol w:w="109"/>
        <w:gridCol w:w="2448"/>
        <w:gridCol w:w="2448"/>
        <w:gridCol w:w="3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2026, Senti Biosciences Holdings, Inc. (the “Company”) convened its virtual 2026 Annual Meeting of Stockholders (the “Annual Meeting”), which the Company adjourned without conducting any business.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a quorum was present, the Company adjourned the Annual Meeting in order to have further time to solicit votes from its stockholders in favor of the Merger Agreement Proposal, as defined in the Company’s definitive proxy statement on Schedule 14A (the “Proxy Statement”) filed on September 24, 2026. The Meeting will be reconvened on Thursday, October 15, 2026 at 8:00 a.m., Pacific time, virtually via the Internet at www.virtualshareholdermeeting.com/SNTI2026.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 changes have been made to the proposals to be voted on by stockholders at the Annual Meeting, and all polls will remain open. The Company encourages all of its stockholders to read the Proxy Statement, and other proxy materials relating to the Annual Meeting, which are available free of charge on the SEC’s website at www.sec.gov, and to vote on each of the proposals.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record date for the Annual Meeting remains September 23, 2026. Stockholders of the Company who have previously submitted their proxy or otherwise voted and who do not want to change their vote do not need to take any action.</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may be deemed to be solicitation material in respect of the Annual Meeting to be reconvened on October 15, 2026. In connection with the Annual Meeting, the Company has filed with the SEC the Proxy Statement. BEFORE MAKING ANY VOTING DECISION, STOCKHOLDERS ARE URGED TO READ THE PROXY STATEMENT AND ANY OTHER RELEVANT DOCUMENTS FILED WITH THE SEC BECAUSE THEY CONTAIN IMPORTANT INFORMATION ABOUT THE ANNUAL MEETING AND THE PROPOSALS TO BE VOTED ON. Stockholders may obtain free copies of the Proxy Statement and other relevant documents filed by the Company with the SEC at the SEC's website at www.sec.gov or at the Company's website at www.sentibio.com.</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stockholders in respect of the Annual Meeting. Information regarding the Company’s directors and executive officers is available in the Pro</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507</Words>
  <Characters>2707</Characters>
  <CharactersWithSpaces>3183</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